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题型比例和分值分布</w:t>
      </w:r>
    </w:p>
    <w:p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本试卷</w:t>
      </w:r>
      <w:r>
        <w:rPr>
          <w:rFonts w:hint="eastAsia"/>
          <w:lang w:val="en-US" w:eastAsia="zh-CN"/>
        </w:rPr>
        <w:t>总分值100分，考试时间150分钟。</w:t>
      </w:r>
    </w:p>
    <w:p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共包括五类题型：</w:t>
      </w:r>
      <w:r>
        <w:rPr>
          <w:rFonts w:hint="eastAsia"/>
          <w:lang w:val="en-US" w:eastAsia="zh-CN"/>
        </w:rPr>
        <w:t>单项选择题、判断题、名词解释题、分析题、问答题，其分值比例为：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1.单项选择题题25分，共25题，每题1分。        </w:t>
      </w:r>
    </w:p>
    <w:p>
      <w:pPr>
        <w:numPr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2.判断题10分，共10题，每题1分。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3.名词解释题15分，共3题，每题5分。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4.应用题 20分，共两道题，每题10分：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A.分析题，共5题</w:t>
      </w:r>
      <w:r>
        <w:rPr>
          <w:rFonts w:hint="eastAsia" w:ascii="Arial" w:hAnsi="Arial" w:cs="Arial"/>
          <w:lang w:val="en-US" w:eastAsia="zh-CN"/>
        </w:rPr>
        <w:t>，每题2分，共10分；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B.歧义句，共5题</w:t>
      </w:r>
      <w:r>
        <w:rPr>
          <w:rFonts w:hint="eastAsia" w:ascii="Arial" w:hAnsi="Arial" w:cs="Arial"/>
          <w:lang w:val="en-US" w:eastAsia="zh-CN"/>
        </w:rPr>
        <w:t>，每题2分，共10分。</w:t>
      </w:r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5. 问答题 30分，共3道题，每题10分。</w:t>
      </w:r>
      <w:bookmarkStart w:id="0" w:name="_GoBack"/>
      <w:bookmarkEnd w:id="0"/>
    </w:p>
    <w:p>
      <w:pPr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Verdana">
    <w:panose1 w:val="020B0604030504040204"/>
    <w:charset w:val="00"/>
    <w:family w:val="swiss"/>
    <w:pitch w:val="default"/>
    <w:sig w:usb0="00000287" w:usb1="00000000" w:usb2="00000000" w:usb3="00000000" w:csb0="2000019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61319863">
    <w:nsid w:val="5719F8B7"/>
    <w:multiLevelType w:val="singleLevel"/>
    <w:tmpl w:val="5719F8B7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6131986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A87C92"/>
    <w:rsid w:val="05C44EE1"/>
    <w:rsid w:val="06F11C73"/>
    <w:rsid w:val="093C7FAB"/>
    <w:rsid w:val="16087283"/>
    <w:rsid w:val="28A87C9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2016-04-03T01:38:00Z</dcterms:created>
  <dc:creator>Administrator</dc:creator>
  <cp:lastModifiedBy>Administrator</cp:lastModifiedBy>
  <dcterms:modified xsi:type="dcterms:W3CDTF">2016-04-22T10:04:27Z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